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1C" w:rsidRDefault="00DF201C" w:rsidP="00DF201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62050" cy="12338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90" cy="12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1C" w:rsidRDefault="00DF201C" w:rsidP="00DF201C">
      <w:pPr>
        <w:spacing w:after="0"/>
        <w:jc w:val="center"/>
        <w:rPr>
          <w:b/>
        </w:rPr>
      </w:pPr>
    </w:p>
    <w:p w:rsidR="00DF201C" w:rsidRPr="00DF201C" w:rsidRDefault="00DF201C" w:rsidP="00DF201C">
      <w:pPr>
        <w:spacing w:after="0"/>
        <w:jc w:val="center"/>
        <w:rPr>
          <w:b/>
          <w:sz w:val="28"/>
        </w:rPr>
      </w:pPr>
      <w:r w:rsidRPr="00DF201C">
        <w:rPr>
          <w:b/>
          <w:sz w:val="28"/>
        </w:rPr>
        <w:t>2018-2019 SRAC Action Agenda Goals</w:t>
      </w:r>
    </w:p>
    <w:p w:rsidR="00DF201C" w:rsidRDefault="00DF201C" w:rsidP="00DF201C">
      <w:pPr>
        <w:spacing w:after="0"/>
        <w:rPr>
          <w:b/>
        </w:rPr>
      </w:pPr>
    </w:p>
    <w:p w:rsidR="00D23C61" w:rsidRDefault="00D23C61" w:rsidP="00DF201C">
      <w:pPr>
        <w:spacing w:after="0"/>
        <w:rPr>
          <w:b/>
        </w:rPr>
      </w:pPr>
      <w:r w:rsidRPr="00DF201C">
        <w:rPr>
          <w:b/>
        </w:rPr>
        <w:t>Improve wellness for children birth to age 8.</w:t>
      </w:r>
    </w:p>
    <w:p w:rsidR="00DF201C" w:rsidRPr="00DF201C" w:rsidRDefault="00DF201C" w:rsidP="00DF201C">
      <w:pPr>
        <w:spacing w:after="0"/>
        <w:rPr>
          <w:b/>
        </w:rPr>
      </w:pPr>
    </w:p>
    <w:p w:rsidR="00D23C61" w:rsidRDefault="00D23C61" w:rsidP="00DF201C">
      <w:pPr>
        <w:spacing w:after="0"/>
      </w:pPr>
      <w:r w:rsidRPr="00D23C61">
        <w:t>Partner to promote social emotional health awareness and supports.</w:t>
      </w:r>
    </w:p>
    <w:p w:rsidR="00DF201C" w:rsidRPr="00D23C61" w:rsidRDefault="00DF201C" w:rsidP="00DF201C">
      <w:pPr>
        <w:spacing w:after="0"/>
      </w:pPr>
    </w:p>
    <w:p w:rsidR="00444ADE" w:rsidRDefault="00D23C61" w:rsidP="00DF201C">
      <w:pPr>
        <w:spacing w:after="0"/>
        <w:ind w:left="720"/>
      </w:pPr>
      <w:r w:rsidRPr="00D23C61">
        <w:t>Advocate for and build new partnerships within the early childhood system to increase the number of trainings on Social/Emotional Health that include parents, teachers, childcare providers, and community members</w:t>
      </w:r>
    </w:p>
    <w:p w:rsidR="00D23C61" w:rsidRDefault="00D23C61" w:rsidP="00DF201C">
      <w:pPr>
        <w:pStyle w:val="ListParagraph"/>
        <w:numPr>
          <w:ilvl w:val="0"/>
          <w:numId w:val="8"/>
        </w:numPr>
        <w:spacing w:after="0"/>
      </w:pPr>
      <w:r w:rsidRPr="00D23C61">
        <w:t>Partner with local agencies to gather feedback on available resources and needs.</w:t>
      </w:r>
    </w:p>
    <w:p w:rsidR="00D23C61" w:rsidRDefault="00D23C61" w:rsidP="00DF201C">
      <w:pPr>
        <w:pStyle w:val="ListParagraph"/>
        <w:numPr>
          <w:ilvl w:val="0"/>
          <w:numId w:val="8"/>
        </w:numPr>
        <w:spacing w:after="0"/>
      </w:pPr>
      <w:r w:rsidRPr="00D23C61">
        <w:t>Partner with local agencies to provide and promote Social/Emotional Health training opportunities in local districts.</w:t>
      </w:r>
    </w:p>
    <w:p w:rsidR="00DF201C" w:rsidRDefault="00DF201C" w:rsidP="00DF201C">
      <w:pPr>
        <w:spacing w:after="0"/>
      </w:pPr>
    </w:p>
    <w:p w:rsidR="00D23C61" w:rsidRDefault="00D23C61" w:rsidP="00DF201C">
      <w:pPr>
        <w:spacing w:after="0"/>
        <w:ind w:left="720"/>
      </w:pPr>
      <w:r w:rsidRPr="00D23C61">
        <w:t>Maintain parenting class opportunities in local districts to educate parents on child learning and development.</w:t>
      </w:r>
    </w:p>
    <w:p w:rsidR="00D23C61" w:rsidRDefault="00D23C61" w:rsidP="00DF201C">
      <w:pPr>
        <w:pStyle w:val="ListParagraph"/>
        <w:numPr>
          <w:ilvl w:val="1"/>
          <w:numId w:val="7"/>
        </w:numPr>
        <w:spacing w:after="0"/>
      </w:pPr>
      <w:r w:rsidRPr="00D23C61">
        <w:t>Gather feedback on options and community needs</w:t>
      </w:r>
    </w:p>
    <w:p w:rsidR="00D23C61" w:rsidRPr="00D23C61" w:rsidRDefault="00D23C61" w:rsidP="00DF201C">
      <w:pPr>
        <w:pStyle w:val="ListParagraph"/>
        <w:numPr>
          <w:ilvl w:val="1"/>
          <w:numId w:val="7"/>
        </w:numPr>
        <w:spacing w:after="0"/>
      </w:pPr>
      <w:r w:rsidRPr="00D23C61">
        <w:t>Partner with local agencies to provide and promote parenting skills class opportunities.</w:t>
      </w:r>
    </w:p>
    <w:p w:rsidR="00D23C61" w:rsidRDefault="00D23C61" w:rsidP="00DF201C">
      <w:pPr>
        <w:spacing w:after="0"/>
      </w:pPr>
    </w:p>
    <w:p w:rsidR="00D23C61" w:rsidRDefault="00D23C61" w:rsidP="00DF201C">
      <w:pPr>
        <w:spacing w:after="0"/>
        <w:rPr>
          <w:b/>
        </w:rPr>
      </w:pPr>
      <w:r w:rsidRPr="00DF201C">
        <w:rPr>
          <w:b/>
        </w:rPr>
        <w:t>Increase access to high quality early care and education services and supports.</w:t>
      </w:r>
    </w:p>
    <w:p w:rsidR="00DF201C" w:rsidRPr="00DF201C" w:rsidRDefault="00DF201C" w:rsidP="00DF201C">
      <w:pPr>
        <w:spacing w:after="0"/>
        <w:rPr>
          <w:b/>
        </w:rPr>
      </w:pPr>
    </w:p>
    <w:p w:rsidR="00D23C61" w:rsidRDefault="00D23C61" w:rsidP="00DF201C">
      <w:pPr>
        <w:spacing w:after="0"/>
      </w:pPr>
      <w:r w:rsidRPr="00D23C61">
        <w:t xml:space="preserve">1.) Review and make recommendations regarding the components of the Great Start Readiness Program. </w:t>
      </w:r>
    </w:p>
    <w:p w:rsidR="00D23C61" w:rsidRDefault="00D23C61" w:rsidP="00DF201C">
      <w:pPr>
        <w:spacing w:after="0"/>
      </w:pPr>
      <w:r w:rsidRPr="00D23C61">
        <w:t xml:space="preserve">2.) Increase families’ knowledge, understanding, and utilization of childcare subsidy, and high quality childcare options via Great Start to Quality. </w:t>
      </w:r>
    </w:p>
    <w:p w:rsidR="00D23C61" w:rsidRDefault="00D23C61" w:rsidP="00DF201C">
      <w:pPr>
        <w:spacing w:after="0"/>
      </w:pPr>
      <w:r w:rsidRPr="00D23C61">
        <w:t>3.) In collaboration with the region’s Great Start to Quality Resource Center, link licensed and registered providers in the GSC/GSPC geographic area to Great Start to Quality for the purpose of achieving higher levels of quality.</w:t>
      </w:r>
    </w:p>
    <w:p w:rsidR="00D23C61" w:rsidRDefault="00D23C61" w:rsidP="00DF201C">
      <w:pPr>
        <w:spacing w:after="0"/>
      </w:pPr>
    </w:p>
    <w:p w:rsidR="00D23C61" w:rsidRDefault="00D23C61" w:rsidP="00DF201C">
      <w:pPr>
        <w:spacing w:after="0"/>
        <w:ind w:left="720"/>
      </w:pPr>
      <w:r w:rsidRPr="00D23C61">
        <w:t>Facilitate a school readiness advisory committee, which meets regularly and is comprised of required and recommended members representing the diversity of the GSC/GSPC area, to advise the Great Start Readiness Program staff</w:t>
      </w:r>
    </w:p>
    <w:p w:rsidR="00D23C61" w:rsidRDefault="00D23C61" w:rsidP="00DF201C">
      <w:pPr>
        <w:pStyle w:val="ListParagraph"/>
        <w:numPr>
          <w:ilvl w:val="0"/>
          <w:numId w:val="6"/>
        </w:numPr>
        <w:spacing w:after="0"/>
      </w:pPr>
      <w:r w:rsidRPr="00D23C61">
        <w:t>Recruit parents, providers, and community members who represent the diversity of the area and programs and services, to ensure equal representation and engagement</w:t>
      </w:r>
    </w:p>
    <w:p w:rsidR="00D23C61" w:rsidRDefault="00D23C61" w:rsidP="00DF201C">
      <w:pPr>
        <w:pStyle w:val="ListParagraph"/>
        <w:numPr>
          <w:ilvl w:val="0"/>
          <w:numId w:val="6"/>
        </w:numPr>
        <w:spacing w:after="0"/>
      </w:pPr>
      <w:r w:rsidRPr="00D23C61">
        <w:t>Engage families, childcare providers and impact the current availability and/or need for wrap around care (i.e. child care) or care that is not offered through GSRP/HS (i.e. summer, weekends, weather days, etc.)</w:t>
      </w:r>
    </w:p>
    <w:p w:rsidR="00D23C61" w:rsidRDefault="00D23C61" w:rsidP="00DF201C">
      <w:pPr>
        <w:spacing w:after="0"/>
        <w:ind w:left="720"/>
      </w:pPr>
    </w:p>
    <w:p w:rsidR="00D23C61" w:rsidRPr="00D23C61" w:rsidRDefault="00D23C61" w:rsidP="00DF201C">
      <w:pPr>
        <w:spacing w:after="0"/>
        <w:ind w:left="720"/>
      </w:pPr>
      <w:r w:rsidRPr="00D23C61">
        <w:t>Build collaboration between the GSQ, GSC, and GSPC to improve parent access and participation to child care resources.</w:t>
      </w:r>
    </w:p>
    <w:p w:rsidR="00D23C61" w:rsidRDefault="00D23C61" w:rsidP="00DF201C">
      <w:pPr>
        <w:pStyle w:val="ListParagraph"/>
        <w:numPr>
          <w:ilvl w:val="0"/>
          <w:numId w:val="9"/>
        </w:numPr>
        <w:spacing w:after="0"/>
      </w:pPr>
      <w:r w:rsidRPr="00D23C61">
        <w:t xml:space="preserve">Develop a plan to increase family knowledge and understanding of the child care subsidy and promote GSQ website.  </w:t>
      </w:r>
    </w:p>
    <w:p w:rsidR="00D23C61" w:rsidRDefault="00D23C61" w:rsidP="00DF201C">
      <w:pPr>
        <w:pStyle w:val="ListParagraph"/>
        <w:numPr>
          <w:ilvl w:val="0"/>
          <w:numId w:val="9"/>
        </w:numPr>
        <w:spacing w:after="0"/>
      </w:pPr>
      <w:r w:rsidRPr="00D23C61">
        <w:t>Implement plan to increase parent knowledge and understanding of the child care subsidy and promote GSQ website.</w:t>
      </w:r>
    </w:p>
    <w:p w:rsidR="00DF201C" w:rsidRDefault="00DF201C" w:rsidP="00DF201C">
      <w:pPr>
        <w:spacing w:after="0"/>
        <w:ind w:left="1440"/>
      </w:pPr>
    </w:p>
    <w:p w:rsidR="00DF201C" w:rsidRDefault="00DF201C" w:rsidP="00DF201C">
      <w:pPr>
        <w:spacing w:after="0"/>
        <w:ind w:left="720"/>
      </w:pPr>
    </w:p>
    <w:p w:rsidR="00D23C61" w:rsidRDefault="00D23C61" w:rsidP="00DF201C">
      <w:pPr>
        <w:spacing w:after="0"/>
        <w:ind w:left="720"/>
      </w:pPr>
      <w:r w:rsidRPr="00D23C61">
        <w:lastRenderedPageBreak/>
        <w:t xml:space="preserve">Build collaboration between the GSQ, GSC, GSPC, to connect and support providers.  </w:t>
      </w:r>
    </w:p>
    <w:p w:rsidR="00D23C61" w:rsidRDefault="00DF201C" w:rsidP="00DF201C">
      <w:pPr>
        <w:pStyle w:val="ListParagraph"/>
        <w:numPr>
          <w:ilvl w:val="0"/>
          <w:numId w:val="10"/>
        </w:numPr>
        <w:spacing w:after="0"/>
      </w:pPr>
      <w:r>
        <w:t xml:space="preserve">Create tool and </w:t>
      </w:r>
      <w:r w:rsidR="00D23C61" w:rsidRPr="00D23C61">
        <w:t>gather feedback from providers to find the root cause for the lack of participation.</w:t>
      </w:r>
    </w:p>
    <w:p w:rsidR="00D23C61" w:rsidRDefault="00D23C61" w:rsidP="00DF201C">
      <w:pPr>
        <w:pStyle w:val="ListParagraph"/>
        <w:numPr>
          <w:ilvl w:val="0"/>
          <w:numId w:val="10"/>
        </w:numPr>
        <w:spacing w:after="0"/>
      </w:pPr>
      <w:r w:rsidRPr="00D23C61">
        <w:t xml:space="preserve">Share feedback with GSQ and the SRAC and discuss results.  </w:t>
      </w:r>
    </w:p>
    <w:p w:rsidR="00D23C61" w:rsidRDefault="00D23C61" w:rsidP="00DF201C">
      <w:pPr>
        <w:pStyle w:val="ListParagraph"/>
        <w:numPr>
          <w:ilvl w:val="0"/>
          <w:numId w:val="10"/>
        </w:numPr>
        <w:spacing w:after="0"/>
      </w:pPr>
      <w:r w:rsidRPr="00D23C61">
        <w:t>Implement plan to increase provider participation</w:t>
      </w:r>
    </w:p>
    <w:p w:rsidR="00D23C61" w:rsidRDefault="00D23C61" w:rsidP="00DF201C">
      <w:pPr>
        <w:spacing w:after="0"/>
        <w:ind w:left="1440"/>
      </w:pPr>
    </w:p>
    <w:p w:rsidR="00D23C61" w:rsidRPr="00DF201C" w:rsidRDefault="00DF201C" w:rsidP="00DF201C">
      <w:pPr>
        <w:spacing w:after="0"/>
        <w:rPr>
          <w:b/>
        </w:rPr>
      </w:pPr>
      <w:r w:rsidRPr="00DF201C">
        <w:rPr>
          <w:b/>
        </w:rPr>
        <w:t>Children are prepared to succeed in school.</w:t>
      </w:r>
    </w:p>
    <w:p w:rsidR="00DF201C" w:rsidRDefault="00DF201C" w:rsidP="00DF201C">
      <w:pPr>
        <w:spacing w:after="0"/>
      </w:pPr>
    </w:p>
    <w:p w:rsidR="00DF201C" w:rsidRDefault="00DF201C" w:rsidP="00DF201C">
      <w:pPr>
        <w:spacing w:after="0"/>
      </w:pPr>
      <w:r w:rsidRPr="00DF201C">
        <w:t>Increase awareness of and supports for school readiness.</w:t>
      </w:r>
    </w:p>
    <w:p w:rsidR="00DF201C" w:rsidRDefault="00DF201C" w:rsidP="00DF201C">
      <w:pPr>
        <w:spacing w:after="0"/>
      </w:pPr>
    </w:p>
    <w:p w:rsidR="00DF201C" w:rsidRDefault="00DF201C" w:rsidP="00DF201C">
      <w:pPr>
        <w:spacing w:after="0"/>
        <w:ind w:left="720"/>
      </w:pPr>
      <w:r w:rsidRPr="00DF201C">
        <w:t>Prom</w:t>
      </w:r>
      <w:r>
        <w:t xml:space="preserve">ote and support early learning </w:t>
      </w:r>
      <w:r w:rsidRPr="00DF201C">
        <w:t>programs in Ionia County.</w:t>
      </w:r>
    </w:p>
    <w:p w:rsidR="00DF201C" w:rsidRDefault="00DF201C" w:rsidP="00DF201C">
      <w:pPr>
        <w:pStyle w:val="ListParagraph"/>
        <w:numPr>
          <w:ilvl w:val="1"/>
          <w:numId w:val="12"/>
        </w:numPr>
        <w:spacing w:after="0"/>
      </w:pPr>
      <w:r w:rsidRPr="00DF201C">
        <w:t>Promote and provide financial support for the Dolly Parton Imagination Library.</w:t>
      </w:r>
    </w:p>
    <w:p w:rsidR="00DF201C" w:rsidRDefault="00DF201C" w:rsidP="00DF201C">
      <w:pPr>
        <w:pStyle w:val="ListParagraph"/>
        <w:numPr>
          <w:ilvl w:val="1"/>
          <w:numId w:val="12"/>
        </w:numPr>
        <w:spacing w:after="0"/>
      </w:pPr>
      <w:r w:rsidRPr="00DF201C">
        <w:t>Continue collaboration to suppo</w:t>
      </w:r>
      <w:r>
        <w:t xml:space="preserve">rt evidence based literacy and social/emotional </w:t>
      </w:r>
      <w:r w:rsidRPr="00DF201C">
        <w:t>playgroups</w:t>
      </w:r>
    </w:p>
    <w:p w:rsidR="00DF201C" w:rsidRDefault="00DF201C" w:rsidP="00DF201C">
      <w:pPr>
        <w:spacing w:after="0"/>
        <w:ind w:left="1440"/>
      </w:pPr>
    </w:p>
    <w:p w:rsidR="00DF201C" w:rsidRDefault="00DF201C" w:rsidP="00DF201C">
      <w:pPr>
        <w:spacing w:after="0"/>
        <w:ind w:left="720"/>
      </w:pPr>
      <w:r w:rsidRPr="00DF201C">
        <w:t>Promote partnership and alignment to support the transition into kindergarten to strengthen the Early Childhood system in Ionia County.</w:t>
      </w:r>
    </w:p>
    <w:p w:rsidR="00DF201C" w:rsidRDefault="00DF201C" w:rsidP="00DF201C">
      <w:pPr>
        <w:pStyle w:val="ListParagraph"/>
        <w:numPr>
          <w:ilvl w:val="0"/>
          <w:numId w:val="13"/>
        </w:numPr>
        <w:spacing w:after="0"/>
      </w:pPr>
      <w:r w:rsidRPr="00DF201C">
        <w:t>Hold preschool partnership activities in each district with local providers</w:t>
      </w:r>
      <w:bookmarkStart w:id="0" w:name="_GoBack"/>
      <w:bookmarkEnd w:id="0"/>
      <w:r w:rsidRPr="00DF201C">
        <w:t>, parents, and schools</w:t>
      </w:r>
    </w:p>
    <w:p w:rsidR="00DF201C" w:rsidRDefault="00DF201C" w:rsidP="00DF201C">
      <w:pPr>
        <w:pStyle w:val="ListParagraph"/>
        <w:numPr>
          <w:ilvl w:val="0"/>
          <w:numId w:val="13"/>
        </w:numPr>
        <w:spacing w:after="0"/>
      </w:pPr>
      <w:r w:rsidRPr="00DF201C">
        <w:t>Collaborate with parents, agencies, schools, and communities to create a kindergarten transition packet to hand out to every child at Kindergarten Round-ups.</w:t>
      </w:r>
    </w:p>
    <w:p w:rsidR="00DF201C" w:rsidRPr="00DF201C" w:rsidRDefault="00DF201C" w:rsidP="00DF201C">
      <w:pPr>
        <w:pStyle w:val="ListParagraph"/>
        <w:numPr>
          <w:ilvl w:val="0"/>
          <w:numId w:val="13"/>
        </w:numPr>
        <w:spacing w:after="0"/>
      </w:pPr>
      <w:r w:rsidRPr="00DF201C">
        <w:t>Gather feedback from recipients to judge the efficacy of the transition packs.</w:t>
      </w:r>
    </w:p>
    <w:sectPr w:rsidR="00DF201C" w:rsidRPr="00DF201C" w:rsidSect="00DF2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495"/>
    <w:multiLevelType w:val="hybridMultilevel"/>
    <w:tmpl w:val="C7D2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37EB"/>
    <w:multiLevelType w:val="hybridMultilevel"/>
    <w:tmpl w:val="013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6FE"/>
    <w:multiLevelType w:val="hybridMultilevel"/>
    <w:tmpl w:val="D3F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6A87"/>
    <w:multiLevelType w:val="hybridMultilevel"/>
    <w:tmpl w:val="3786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A531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75B2A"/>
    <w:multiLevelType w:val="hybridMultilevel"/>
    <w:tmpl w:val="517A1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494"/>
    <w:multiLevelType w:val="hybridMultilevel"/>
    <w:tmpl w:val="9ED0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1780C"/>
    <w:multiLevelType w:val="hybridMultilevel"/>
    <w:tmpl w:val="6100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285"/>
    <w:multiLevelType w:val="hybridMultilevel"/>
    <w:tmpl w:val="A474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D173C"/>
    <w:multiLevelType w:val="hybridMultilevel"/>
    <w:tmpl w:val="1CB47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D07AA2"/>
    <w:multiLevelType w:val="hybridMultilevel"/>
    <w:tmpl w:val="DC5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E7211"/>
    <w:multiLevelType w:val="hybridMultilevel"/>
    <w:tmpl w:val="960CE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7D1F6B"/>
    <w:multiLevelType w:val="hybridMultilevel"/>
    <w:tmpl w:val="2C5E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1"/>
    <w:rsid w:val="000F7B66"/>
    <w:rsid w:val="00444ADE"/>
    <w:rsid w:val="00D23C61"/>
    <w:rsid w:val="00D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8FE6"/>
  <w15:chartTrackingRefBased/>
  <w15:docId w15:val="{4C59A508-F0BD-42B4-B8A7-FD5D5CD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F7B6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F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1</cp:revision>
  <dcterms:created xsi:type="dcterms:W3CDTF">2018-09-25T13:57:00Z</dcterms:created>
  <dcterms:modified xsi:type="dcterms:W3CDTF">2018-09-25T14:18:00Z</dcterms:modified>
</cp:coreProperties>
</file>